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D1A72C"/>
          <w:sz w:val="20"/>
        </w:rPr>
        <w:t>CALVARY TEMPLE</w:t>
      </w:r>
    </w:p>
    <w:p>
      <w:pPr>
        <w:spacing w:after="20"/>
        <w:jc w:val="center"/>
      </w:pPr>
      <w:r>
        <w:rPr>
          <w:b/>
          <w:color w:val="173B68"/>
          <w:sz w:val="34"/>
        </w:rPr>
        <w:t>Leadership Development Workshop</w:t>
      </w:r>
    </w:p>
    <w:p>
      <w:pPr>
        <w:spacing w:after="60"/>
        <w:jc w:val="center"/>
      </w:pPr>
      <w:r>
        <w:rPr>
          <w:i/>
          <w:color w:val="5B6573"/>
          <w:sz w:val="17"/>
        </w:rPr>
        <w:t>Participant Reflection &amp; Small-Group Handout</w:t>
      </w:r>
    </w:p>
    <w:p>
      <w:pPr>
        <w:spacing w:after="60"/>
        <w:jc w:val="center"/>
      </w:pPr>
      <w:r>
        <w:rPr>
          <w:b/>
        </w:rPr>
        <w:t>September 19, 2026 | 11:00 AM-2:00 PM | Dr. Dalton Jenkins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173B68"/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TWO GOVERNING QUESTIONS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4F7FB"/>
            <w:tcMar>
              <w:top w:w="45" w:type="dxa"/>
              <w:start w:w="85" w:type="dxa"/>
              <w:bottom w:w="45" w:type="dxa"/>
              <w:end w:w="85" w:type="dxa"/>
            </w:tcMar>
          </w:tcPr>
          <w:p>
            <w:r>
              <w:rPr>
                <w:b/>
              </w:rPr>
              <w:t>1. What are the characteristics of a Christian minister?</w:t>
            </w:r>
          </w:p>
        </w:tc>
      </w:tr>
      <w:tr>
        <w:tc>
          <w:tcPr>
            <w:tcW w:type="dxa" w:w="10656"/>
            <w:shd w:fill="F4F7FB"/>
            <w:tcMar>
              <w:top w:w="45" w:type="dxa"/>
              <w:start w:w="85" w:type="dxa"/>
              <w:bottom w:w="45" w:type="dxa"/>
              <w:end w:w="85" w:type="dxa"/>
            </w:tcMar>
          </w:tcPr>
          <w:p>
            <w:r>
              <w:rPr>
                <w:b/>
              </w:rPr>
              <w:t>2. How does Christian leadership contribute to healthy morale within the church community?</w:t>
            </w:r>
          </w:p>
        </w:tc>
      </w:tr>
    </w:tbl>
    <w:p>
      <w:pPr>
        <w:pStyle w:val="Heading1"/>
      </w:pPr>
      <w:r>
        <w:t>1. The Leader Before the Leadership</w:t>
      </w:r>
    </w:p>
    <w:p>
      <w:r>
        <w:rPr>
          <w:b/>
        </w:rPr>
        <w:t>The Deeper Life - Eight Vital Questions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shd w:fill="F8FAFC"/>
            <w:tcMar>
              <w:top w:w="35" w:type="dxa"/>
              <w:start w:w="60" w:type="dxa"/>
              <w:bottom w:w="35" w:type="dxa"/>
              <w:end w:w="60" w:type="dxa"/>
            </w:tcMar>
          </w:tcPr>
          <w:p>
            <w:r>
              <w:rPr>
                <w:b/>
              </w:rPr>
              <w:t xml:space="preserve">Who is God? </w:t>
            </w:r>
            <w:r>
              <w:rPr>
                <w:i/>
                <w:color w:val="5B6573"/>
              </w:rPr>
              <w:t>(Theology)</w:t>
            </w:r>
          </w:p>
        </w:tc>
        <w:tc>
          <w:tcPr>
            <w:tcW w:type="dxa" w:w="5328"/>
            <w:shd w:fill="F8FAFC"/>
            <w:tcMar>
              <w:top w:w="35" w:type="dxa"/>
              <w:start w:w="60" w:type="dxa"/>
              <w:bottom w:w="35" w:type="dxa"/>
              <w:end w:w="60" w:type="dxa"/>
            </w:tcMar>
          </w:tcPr>
          <w:p>
            <w:r>
              <w:rPr>
                <w:b/>
              </w:rPr>
              <w:t xml:space="preserve">Who am I? </w:t>
            </w:r>
            <w:r>
              <w:rPr>
                <w:i/>
                <w:color w:val="5B6573"/>
              </w:rPr>
              <w:t>(Identity)</w:t>
            </w:r>
          </w:p>
        </w:tc>
      </w:tr>
      <w:tr>
        <w:tc>
          <w:tcPr>
            <w:tcW w:type="dxa" w:w="5328"/>
            <w:shd w:fill="F8FAFC"/>
            <w:tcMar>
              <w:top w:w="35" w:type="dxa"/>
              <w:start w:w="60" w:type="dxa"/>
              <w:bottom w:w="35" w:type="dxa"/>
              <w:end w:w="60" w:type="dxa"/>
            </w:tcMar>
          </w:tcPr>
          <w:p>
            <w:r>
              <w:rPr>
                <w:b/>
              </w:rPr>
              <w:t xml:space="preserve">Why am I here? </w:t>
            </w:r>
            <w:r>
              <w:rPr>
                <w:i/>
                <w:color w:val="5B6573"/>
              </w:rPr>
              <w:t>(Purpose)</w:t>
            </w:r>
          </w:p>
        </w:tc>
        <w:tc>
          <w:tcPr>
            <w:tcW w:type="dxa" w:w="5328"/>
            <w:shd w:fill="F8FAFC"/>
            <w:tcMar>
              <w:top w:w="35" w:type="dxa"/>
              <w:start w:w="60" w:type="dxa"/>
              <w:bottom w:w="35" w:type="dxa"/>
              <w:end w:w="60" w:type="dxa"/>
            </w:tcMar>
          </w:tcPr>
          <w:p>
            <w:r>
              <w:rPr>
                <w:b/>
              </w:rPr>
              <w:t xml:space="preserve">What really matters? </w:t>
            </w:r>
            <w:r>
              <w:rPr>
                <w:i/>
                <w:color w:val="5B6573"/>
              </w:rPr>
              <w:t>(Values)</w:t>
            </w:r>
          </w:p>
        </w:tc>
      </w:tr>
      <w:tr>
        <w:tc>
          <w:tcPr>
            <w:tcW w:type="dxa" w:w="5328"/>
            <w:shd w:fill="F8FAFC"/>
            <w:tcMar>
              <w:top w:w="35" w:type="dxa"/>
              <w:start w:w="60" w:type="dxa"/>
              <w:bottom w:w="35" w:type="dxa"/>
              <w:end w:w="60" w:type="dxa"/>
            </w:tcMar>
          </w:tcPr>
          <w:p>
            <w:r>
              <w:rPr>
                <w:b/>
              </w:rPr>
              <w:t xml:space="preserve">What shall I do? </w:t>
            </w:r>
            <w:r>
              <w:rPr>
                <w:i/>
                <w:color w:val="5B6573"/>
              </w:rPr>
              <w:t>(Priorities)</w:t>
            </w:r>
          </w:p>
        </w:tc>
        <w:tc>
          <w:tcPr>
            <w:tcW w:type="dxa" w:w="5328"/>
            <w:shd w:fill="F8FAFC"/>
            <w:tcMar>
              <w:top w:w="35" w:type="dxa"/>
              <w:start w:w="60" w:type="dxa"/>
              <w:bottom w:w="35" w:type="dxa"/>
              <w:end w:w="60" w:type="dxa"/>
            </w:tcMar>
          </w:tcPr>
          <w:p>
            <w:r>
              <w:rPr>
                <w:b/>
              </w:rPr>
              <w:t xml:space="preserve">How shall I do it? </w:t>
            </w:r>
            <w:r>
              <w:rPr>
                <w:i/>
                <w:color w:val="5B6573"/>
              </w:rPr>
              <w:t>(Goals)</w:t>
            </w:r>
          </w:p>
        </w:tc>
      </w:tr>
      <w:tr>
        <w:tc>
          <w:tcPr>
            <w:tcW w:type="dxa" w:w="5328"/>
            <w:shd w:fill="F8FAFC"/>
            <w:tcMar>
              <w:top w:w="35" w:type="dxa"/>
              <w:start w:w="60" w:type="dxa"/>
              <w:bottom w:w="35" w:type="dxa"/>
              <w:end w:w="60" w:type="dxa"/>
            </w:tcMar>
          </w:tcPr>
          <w:p>
            <w:r>
              <w:rPr>
                <w:b/>
              </w:rPr>
              <w:t xml:space="preserve">When shall I do it? </w:t>
            </w:r>
            <w:r>
              <w:rPr>
                <w:i/>
                <w:color w:val="5B6573"/>
              </w:rPr>
              <w:t>(Time)</w:t>
            </w:r>
          </w:p>
        </w:tc>
        <w:tc>
          <w:tcPr>
            <w:tcW w:type="dxa" w:w="5328"/>
            <w:shd w:fill="F8FAFC"/>
            <w:tcMar>
              <w:top w:w="35" w:type="dxa"/>
              <w:start w:w="60" w:type="dxa"/>
              <w:bottom w:w="35" w:type="dxa"/>
              <w:end w:w="60" w:type="dxa"/>
            </w:tcMar>
          </w:tcPr>
          <w:p>
            <w:r>
              <w:rPr>
                <w:b/>
              </w:rPr>
              <w:t xml:space="preserve">How will I finish? </w:t>
            </w:r>
            <w:r>
              <w:rPr>
                <w:i/>
                <w:color w:val="5B6573"/>
              </w:rPr>
              <w:t>(Legacy)</w:t>
            </w:r>
          </w:p>
        </w:tc>
      </w:tr>
    </w:tbl>
    <w:p>
      <w:r>
        <w:rPr>
          <w:b/>
        </w:rPr>
        <w:t>Personal reflection: Which of these questions is God inviting me to revisit now?</w:t>
      </w:r>
    </w:p>
    <w:p>
      <w:pPr>
        <w:spacing w:after="80"/>
        <w:ind w:left="0" w:right="0"/>
        <w:pBdr>
          <w:bottom w:val="single" w:sz="5" w:space="1" w:color="A7AFBA"/>
        </w:pBdr>
      </w:pPr>
      <w:r/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173B68"/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SMALL GROUP 1 - IDENTITY BEFORE ACTIVITY | 8 MINUTES</w:t>
            </w:r>
          </w:p>
        </w:tc>
      </w:tr>
    </w:tbl>
    <w:p>
      <w:r>
        <w:t>Discuss: (1) Which vital question most shapes healthy Christian leadership? (2) What happens when ministry activity outruns spiritual formation? (3) Share one insight your group wants to remember.</w:t>
      </w:r>
    </w:p>
    <w:p>
      <w:pPr>
        <w:spacing w:after="100"/>
        <w:ind w:left="0" w:right="0"/>
        <w:pBdr>
          <w:bottom w:val="single" w:sz="5" w:space="1" w:color="A7AFBA"/>
        </w:pBdr>
      </w:pPr>
      <w:r/>
    </w:p>
    <w:p>
      <w:pPr>
        <w:pStyle w:val="Heading1"/>
      </w:pPr>
      <w:r>
        <w:t>2. Characteristics of a Christian Minister</w:t>
      </w:r>
    </w:p>
    <w:p>
      <w:r>
        <w:rPr>
          <w:b/>
        </w:rPr>
        <w:t>Christ-centered • Humble • Prayerful • Biblically grounded • Integrity-driven • Discerning • Servant-hearted • Dependable • Teachable • Missional</w:t>
      </w:r>
    </w:p>
    <w:p>
      <w:r>
        <w:t>Biblical anchors: 1 Timothy 3; Titus 1; Philippians 2:3-8; Mark 10:42-45; Acts 6:4.</w:t>
      </w:r>
    </w:p>
    <w:p>
      <w:r>
        <w:rPr>
          <w:i/>
        </w:rPr>
        <w:t>Key principle: Giftedness may open leadership opportunities; character determines whether we can faithfully sustain them.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173B68"/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SMALL GROUP 2 - CHANGE IT OR CHANGE ME? | 8 MINUTES</w:t>
            </w:r>
          </w:p>
        </w:tc>
      </w:tr>
    </w:tbl>
    <w:p>
      <w:r>
        <w:t>Something in ministry I have been asking God to change:</w:t>
      </w:r>
    </w:p>
    <w:p>
      <w:pPr>
        <w:spacing w:after="60"/>
        <w:ind w:left="0" w:right="0"/>
        <w:pBdr>
          <w:bottom w:val="single" w:sz="5" w:space="1" w:color="A7AFBA"/>
        </w:pBdr>
      </w:pPr>
      <w:r/>
    </w:p>
    <w:p>
      <w:r>
        <w:t>What might God be seeking to change in me?</w:t>
      </w:r>
    </w:p>
    <w:p>
      <w:pPr>
        <w:spacing w:after="60"/>
        <w:ind w:left="0" w:right="0"/>
        <w:pBdr>
          <w:bottom w:val="single" w:sz="5" w:space="1" w:color="A7AFBA"/>
        </w:pBdr>
      </w:pPr>
      <w:r/>
    </w:p>
    <w:p>
      <w:r>
        <w:t>What would faithful obedience look like?</w:t>
      </w:r>
    </w:p>
    <w:p>
      <w:pPr>
        <w:spacing w:after="60"/>
        <w:ind w:left="0" w:right="0"/>
        <w:pBdr>
          <w:bottom w:val="single" w:sz="5" w:space="1" w:color="A7AFBA"/>
        </w:pBdr>
      </w:pPr>
      <w:r/>
    </w:p>
    <w:p>
      <w:r>
        <w:br w:type="page"/>
      </w:r>
    </w:p>
    <w:p>
      <w:pPr>
        <w:pStyle w:val="Heading1"/>
      </w:pPr>
      <w:r>
        <w:t>3. Building Morale in the Church Community</w:t>
      </w:r>
    </w:p>
    <w:p>
      <w:r>
        <w:t>Healthy church morale is a shared spiritual condition characterized by trust, encouragement, belonging, participation, unity, hope, and commitment to the church's God-given mission.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2664"/>
            <w:shd w:fill="173B68"/>
            <w:tcMar>
              <w:top w:w="40" w:type="dxa"/>
              <w:start w:w="40" w:type="dxa"/>
              <w:bottom w:w="40" w:type="dxa"/>
              <w:end w:w="4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TRUST</w:t>
            </w:r>
          </w:p>
        </w:tc>
        <w:tc>
          <w:tcPr>
            <w:tcW w:type="dxa" w:w="2664"/>
            <w:shd w:fill="173B68"/>
            <w:tcMar>
              <w:top w:w="40" w:type="dxa"/>
              <w:start w:w="40" w:type="dxa"/>
              <w:bottom w:w="40" w:type="dxa"/>
              <w:end w:w="4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BELONGING</w:t>
            </w:r>
          </w:p>
        </w:tc>
        <w:tc>
          <w:tcPr>
            <w:tcW w:type="dxa" w:w="2664"/>
            <w:shd w:fill="173B68"/>
            <w:tcMar>
              <w:top w:w="40" w:type="dxa"/>
              <w:start w:w="40" w:type="dxa"/>
              <w:bottom w:w="40" w:type="dxa"/>
              <w:end w:w="4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PARTICIPATION</w:t>
            </w:r>
          </w:p>
        </w:tc>
        <w:tc>
          <w:tcPr>
            <w:tcW w:type="dxa" w:w="2664"/>
            <w:shd w:fill="173B68"/>
            <w:tcMar>
              <w:top w:w="40" w:type="dxa"/>
              <w:start w:w="40" w:type="dxa"/>
              <w:bottom w:w="40" w:type="dxa"/>
              <w:end w:w="4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MISSION</w:t>
            </w:r>
          </w:p>
        </w:tc>
      </w:tr>
      <w:tr>
        <w:tc>
          <w:tcPr>
            <w:tcW w:type="dxa" w:w="2664"/>
            <w:shd w:fill="F4F7FB"/>
            <w:tcMar>
              <w:top w:w="35" w:type="dxa"/>
              <w:start w:w="35" w:type="dxa"/>
              <w:bottom w:w="35" w:type="dxa"/>
              <w:end w:w="35" w:type="dxa"/>
            </w:tcMar>
          </w:tcPr>
          <w:p>
            <w:pPr>
              <w:jc w:val="center"/>
            </w:pPr>
            <w:r>
              <w:rPr>
                <w:sz w:val="14"/>
              </w:rPr>
              <w:t>Integrity • communication</w:t>
            </w:r>
          </w:p>
        </w:tc>
        <w:tc>
          <w:tcPr>
            <w:tcW w:type="dxa" w:w="2664"/>
            <w:shd w:fill="F4F7FB"/>
            <w:tcMar>
              <w:top w:w="35" w:type="dxa"/>
              <w:start w:w="35" w:type="dxa"/>
              <w:bottom w:w="35" w:type="dxa"/>
              <w:end w:w="35" w:type="dxa"/>
            </w:tcMar>
          </w:tcPr>
          <w:p>
            <w:pPr>
              <w:jc w:val="center"/>
            </w:pPr>
            <w:r>
              <w:rPr>
                <w:sz w:val="14"/>
              </w:rPr>
              <w:t>Seen • valued • family</w:t>
            </w:r>
          </w:p>
        </w:tc>
        <w:tc>
          <w:tcPr>
            <w:tcW w:type="dxa" w:w="2664"/>
            <w:shd w:fill="F4F7FB"/>
            <w:tcMar>
              <w:top w:w="35" w:type="dxa"/>
              <w:start w:w="35" w:type="dxa"/>
              <w:bottom w:w="35" w:type="dxa"/>
              <w:end w:w="35" w:type="dxa"/>
            </w:tcMar>
          </w:tcPr>
          <w:p>
            <w:pPr>
              <w:jc w:val="center"/>
            </w:pPr>
            <w:r>
              <w:rPr>
                <w:sz w:val="14"/>
              </w:rPr>
              <w:t>Gifts used • shared ministry</w:t>
            </w:r>
          </w:p>
        </w:tc>
        <w:tc>
          <w:tcPr>
            <w:tcW w:type="dxa" w:w="2664"/>
            <w:shd w:fill="F4F7FB"/>
            <w:tcMar>
              <w:top w:w="35" w:type="dxa"/>
              <w:start w:w="35" w:type="dxa"/>
              <w:bottom w:w="35" w:type="dxa"/>
              <w:end w:w="35" w:type="dxa"/>
            </w:tcMar>
          </w:tcPr>
          <w:p>
            <w:pPr>
              <w:jc w:val="center"/>
            </w:pPr>
            <w:r>
              <w:rPr>
                <w:sz w:val="14"/>
              </w:rPr>
              <w:t>United around God's call</w:t>
            </w:r>
          </w:p>
        </w:tc>
      </w:tr>
    </w:tbl>
    <w:p>
      <w:r>
        <w:t>Morale builders: Trust • Communication • Appreciation • Consistency • Listening • Encouragement • Fairness • Conflict resolution • Example</w:t>
      </w:r>
    </w:p>
    <w:p>
      <w:r>
        <w:t>Morale eroders: Poor communication • Unresolved conflict • Favoritism • Criticism • Lack of appreciation • Control • Gossip • Burnout • Unclear expectations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173B68"/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SMALL GROUP 3 - CALVARY MORALE AUDIT | 10 MINUTES</w:t>
            </w:r>
          </w:p>
        </w:tc>
      </w:tr>
    </w:tbl>
    <w:p>
      <w:r>
        <w:t>Discuss: What strengthens morale at Calvary? What unintentionally weakens it? What is within our responsibility as leaders and members to strengthen?</w:t>
      </w:r>
    </w:p>
    <w:p>
      <w:pPr>
        <w:spacing w:after="100"/>
        <w:ind w:left="0" w:right="0"/>
        <w:pBdr>
          <w:bottom w:val="single" w:sz="5" w:space="1" w:color="A7AFBA"/>
        </w:pBdr>
      </w:pPr>
      <w:r/>
    </w:p>
    <w:p>
      <w:pPr>
        <w:spacing w:after="100"/>
        <w:ind w:left="0" w:right="0"/>
        <w:pBdr>
          <w:bottom w:val="single" w:sz="5" w:space="1" w:color="A7AFBA"/>
        </w:pBdr>
      </w:pPr>
      <w:r/>
    </w:p>
    <w:p>
      <w:pPr>
        <w:spacing w:after="100"/>
        <w:ind w:left="0" w:right="0"/>
        <w:pBdr>
          <w:bottom w:val="single" w:sz="5" w:space="1" w:color="A7AFBA"/>
        </w:pBdr>
      </w:pPr>
      <w:r/>
    </w:p>
    <w:p>
      <w:pPr>
        <w:pStyle w:val="Heading1"/>
      </w:pPr>
      <w:r>
        <w:t>4. From Morale to Mission</w:t>
      </w:r>
    </w:p>
    <w:p>
      <w:pPr>
        <w:jc w:val="center"/>
      </w:pPr>
      <w:r>
        <w:rPr>
          <w:b/>
          <w:color w:val="1769AA"/>
          <w:sz w:val="20"/>
        </w:rPr>
        <w:t>Great Commandment + Great Compassion + Great Commission = Great Mission</w:t>
      </w:r>
    </w:p>
    <w:p>
      <w:r>
        <w:t>Instead of asking, 'How do we get people excited about church?' ask: 'How do we unite God's people around God's mission?'</w:t>
      </w:r>
    </w:p>
    <w:p>
      <w:r>
        <w:t>Calvary's vision calls the church beyond the four walls into the wider community.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173B68"/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FINAL GROUP RESPONSE - CELEBRATE • DISCERN • RESPOND | 10 MINUTES</w:t>
            </w:r>
          </w:p>
        </w:tc>
      </w:tr>
    </w:tbl>
    <w:p>
      <w:r>
        <w:rPr>
          <w:b/>
          <w:color w:val="1769AA"/>
        </w:rPr>
        <w:t xml:space="preserve">CELEBRATE - </w:t>
      </w:r>
      <w:r>
        <w:t>One strength we see and should protect:</w:t>
      </w:r>
    </w:p>
    <w:p>
      <w:pPr>
        <w:spacing w:after="60"/>
        <w:ind w:left="0" w:right="0"/>
        <w:pBdr>
          <w:bottom w:val="single" w:sz="5" w:space="1" w:color="A7AFBA"/>
        </w:pBdr>
      </w:pPr>
      <w:r/>
    </w:p>
    <w:p>
      <w:r>
        <w:rPr>
          <w:b/>
          <w:color w:val="1769AA"/>
        </w:rPr>
        <w:t xml:space="preserve">DISCERN - </w:t>
      </w:r>
      <w:r>
        <w:t>One area where we sense God calling us to grow:</w:t>
      </w:r>
    </w:p>
    <w:p>
      <w:pPr>
        <w:spacing w:after="60"/>
        <w:ind w:left="0" w:right="0"/>
        <w:pBdr>
          <w:bottom w:val="single" w:sz="5" w:space="1" w:color="A7AFBA"/>
        </w:pBdr>
      </w:pPr>
      <w:r/>
    </w:p>
    <w:p>
      <w:r>
        <w:rPr>
          <w:b/>
          <w:color w:val="1769AA"/>
        </w:rPr>
        <w:t xml:space="preserve">RESPOND - </w:t>
      </w:r>
      <w:r>
        <w:t>One practical step we can take in the next 30 days:</w:t>
      </w:r>
    </w:p>
    <w:p>
      <w:pPr>
        <w:spacing w:after="60"/>
        <w:ind w:left="0" w:right="0"/>
        <w:pBdr>
          <w:bottom w:val="single" w:sz="5" w:space="1" w:color="A7AFBA"/>
        </w:pBdr>
      </w:pPr>
      <w:r/>
    </w:p>
    <w:p>
      <w:pPr>
        <w:pStyle w:val="Heading1"/>
      </w:pPr>
      <w:r>
        <w:t>My Personal Commitment</w:t>
      </w:r>
    </w:p>
    <w:p>
      <w:r>
        <w:t>What is God saying to me? What do I need to become? What do I need to do? Who do I need to encourage, reconcile with, develop, or serve?</w:t>
      </w:r>
    </w:p>
    <w:p>
      <w:pPr>
        <w:spacing w:after="100"/>
        <w:ind w:left="0" w:right="0"/>
        <w:pBdr>
          <w:bottom w:val="single" w:sz="5" w:space="1" w:color="A7AFBA"/>
        </w:pBdr>
      </w:pPr>
      <w:r/>
    </w:p>
    <w:p>
      <w:pPr>
        <w:spacing w:after="100"/>
        <w:ind w:left="0" w:right="0"/>
        <w:pBdr>
          <w:bottom w:val="single" w:sz="5" w:space="1" w:color="A7AFBA"/>
        </w:pBdr>
      </w:pPr>
      <w:r/>
    </w:p>
    <w:p>
      <w:pPr>
        <w:spacing w:after="100"/>
        <w:ind w:left="0" w:right="0"/>
        <w:pBdr>
          <w:bottom w:val="single" w:sz="5" w:space="1" w:color="A7AFBA"/>
        </w:pBdr>
      </w:pPr>
      <w:r/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173B68"/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WORKSHOP NOTES - PILLAR I</w:t>
            </w:r>
          </w:p>
        </w:tc>
      </w:tr>
    </w:tbl>
    <w:p>
      <w:pPr>
        <w:jc w:val="center"/>
      </w:pPr>
      <w:r>
        <w:rPr>
          <w:i/>
          <w:color w:val="5B6573"/>
        </w:rPr>
        <w:t>Characteristics of a Christian Minister</w:t>
      </w:r>
    </w:p>
    <w:p>
      <w:pPr>
        <w:spacing w:after="40"/>
      </w:pPr>
      <w:r>
        <w:rPr>
          <w:b/>
          <w:color w:val="1769AA"/>
          <w:sz w:val="19"/>
        </w:rPr>
        <w:t>Key insights / Scriptures</w:t>
      </w:r>
    </w:p>
    <w:p>
      <w:pPr>
        <w:spacing w:after="140"/>
        <w:ind w:left="0" w:right="0"/>
        <w:pBdr>
          <w:bottom w:val="single" w:sz="5" w:space="1" w:color="A7AFBA"/>
        </w:pBdr>
      </w:pPr>
      <w:r/>
    </w:p>
    <w:p>
      <w:pPr>
        <w:spacing w:after="140"/>
        <w:ind w:left="0" w:right="0"/>
        <w:pBdr>
          <w:bottom w:val="single" w:sz="5" w:space="1" w:color="A7AFBA"/>
        </w:pBdr>
      </w:pPr>
      <w:r/>
    </w:p>
    <w:p>
      <w:pPr>
        <w:spacing w:after="140"/>
        <w:ind w:left="0" w:right="0"/>
        <w:pBdr>
          <w:bottom w:val="single" w:sz="5" w:space="1" w:color="A7AFBA"/>
        </w:pBdr>
      </w:pPr>
      <w:r/>
    </w:p>
    <w:p>
      <w:pPr>
        <w:spacing w:after="140"/>
        <w:ind w:left="0" w:right="0"/>
        <w:pBdr>
          <w:bottom w:val="single" w:sz="5" w:space="1" w:color="A7AFBA"/>
        </w:pBdr>
      </w:pPr>
      <w:r/>
    </w:p>
    <w:p>
      <w:pPr>
        <w:spacing w:after="140"/>
        <w:ind w:left="0" w:right="0"/>
        <w:pBdr>
          <w:bottom w:val="single" w:sz="5" w:space="1" w:color="A7AFBA"/>
        </w:pBdr>
      </w:pPr>
      <w:r/>
    </w:p>
    <w:p>
      <w:pPr>
        <w:spacing w:after="40"/>
      </w:pPr>
      <w:r>
        <w:rPr>
          <w:b/>
          <w:color w:val="1769AA"/>
          <w:sz w:val="19"/>
        </w:rPr>
        <w:t>What challenged or encouraged me?</w:t>
      </w:r>
    </w:p>
    <w:p>
      <w:pPr>
        <w:spacing w:after="140"/>
        <w:ind w:left="0" w:right="0"/>
        <w:pBdr>
          <w:bottom w:val="single" w:sz="5" w:space="1" w:color="A7AFBA"/>
        </w:pBdr>
      </w:pPr>
      <w:r/>
    </w:p>
    <w:p>
      <w:pPr>
        <w:spacing w:after="140"/>
        <w:ind w:left="0" w:right="0"/>
        <w:pBdr>
          <w:bottom w:val="single" w:sz="5" w:space="1" w:color="A7AFBA"/>
        </w:pBdr>
      </w:pPr>
      <w:r/>
    </w:p>
    <w:p>
      <w:pPr>
        <w:spacing w:after="140"/>
        <w:ind w:left="0" w:right="0"/>
        <w:pBdr>
          <w:bottom w:val="single" w:sz="5" w:space="1" w:color="A7AFBA"/>
        </w:pBdr>
      </w:pPr>
      <w:r/>
    </w:p>
    <w:p>
      <w:pPr>
        <w:spacing w:after="140"/>
        <w:ind w:left="0" w:right="0"/>
        <w:pBdr>
          <w:bottom w:val="single" w:sz="5" w:space="1" w:color="A7AFBA"/>
        </w:pBdr>
      </w:pPr>
      <w:r/>
    </w:p>
    <w:p>
      <w:pPr>
        <w:spacing w:after="40"/>
      </w:pPr>
      <w:r>
        <w:rPr>
          <w:b/>
          <w:color w:val="1769AA"/>
          <w:sz w:val="19"/>
        </w:rPr>
        <w:t>Small-group insights I want to remember</w:t>
      </w:r>
    </w:p>
    <w:p>
      <w:pPr>
        <w:spacing w:after="140"/>
        <w:ind w:left="0" w:right="0"/>
        <w:pBdr>
          <w:bottom w:val="single" w:sz="5" w:space="1" w:color="A7AFBA"/>
        </w:pBdr>
      </w:pPr>
      <w:r/>
    </w:p>
    <w:p>
      <w:pPr>
        <w:spacing w:after="140"/>
        <w:ind w:left="0" w:right="0"/>
        <w:pBdr>
          <w:bottom w:val="single" w:sz="5" w:space="1" w:color="A7AFBA"/>
        </w:pBdr>
      </w:pPr>
      <w:r/>
    </w:p>
    <w:p>
      <w:pPr>
        <w:spacing w:after="140"/>
        <w:ind w:left="0" w:right="0"/>
        <w:pBdr>
          <w:bottom w:val="single" w:sz="5" w:space="1" w:color="A7AFBA"/>
        </w:pBdr>
      </w:pPr>
      <w:r/>
    </w:p>
    <w:p>
      <w:pPr>
        <w:spacing w:after="140"/>
        <w:ind w:left="0" w:right="0"/>
        <w:pBdr>
          <w:bottom w:val="single" w:sz="5" w:space="1" w:color="A7AFBA"/>
        </w:pBdr>
      </w:pPr>
      <w:r/>
    </w:p>
    <w:p>
      <w:pPr>
        <w:spacing w:after="40"/>
      </w:pPr>
      <w:r>
        <w:rPr>
          <w:b/>
          <w:color w:val="1769AA"/>
          <w:sz w:val="19"/>
        </w:rPr>
        <w:t>Questions / follow-up</w:t>
      </w:r>
    </w:p>
    <w:p>
      <w:pPr>
        <w:spacing w:after="140"/>
        <w:ind w:left="0" w:right="0"/>
        <w:pBdr>
          <w:bottom w:val="single" w:sz="5" w:space="1" w:color="A7AFBA"/>
        </w:pBdr>
      </w:pPr>
      <w:r/>
    </w:p>
    <w:p>
      <w:pPr>
        <w:spacing w:after="140"/>
        <w:ind w:left="0" w:right="0"/>
        <w:pBdr>
          <w:bottom w:val="single" w:sz="5" w:space="1" w:color="A7AFBA"/>
        </w:pBdr>
      </w:pPr>
      <w:r/>
    </w:p>
    <w:p>
      <w:pPr>
        <w:spacing w:after="140"/>
        <w:ind w:left="0" w:right="0"/>
        <w:pBdr>
          <w:bottom w:val="single" w:sz="5" w:space="1" w:color="A7AFBA"/>
        </w:pBdr>
      </w:pPr>
      <w:r/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173B68"/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WORKSHOP NOTES - PILLAR II</w:t>
            </w:r>
          </w:p>
        </w:tc>
      </w:tr>
    </w:tbl>
    <w:p>
      <w:pPr>
        <w:jc w:val="center"/>
      </w:pPr>
      <w:r>
        <w:rPr>
          <w:i/>
          <w:color w:val="5B6573"/>
        </w:rPr>
        <w:t>Building Morale in the Church Community</w:t>
      </w:r>
    </w:p>
    <w:p>
      <w:pPr>
        <w:spacing w:after="40"/>
      </w:pPr>
      <w:r>
        <w:rPr>
          <w:b/>
          <w:color w:val="1769AA"/>
          <w:sz w:val="19"/>
        </w:rPr>
        <w:t>Key insights / Scriptures</w:t>
      </w:r>
    </w:p>
    <w:p>
      <w:pPr>
        <w:spacing w:after="140"/>
        <w:ind w:left="0" w:right="0"/>
        <w:pBdr>
          <w:bottom w:val="single" w:sz="5" w:space="1" w:color="A7AFBA"/>
        </w:pBdr>
      </w:pPr>
      <w:r/>
    </w:p>
    <w:p>
      <w:pPr>
        <w:spacing w:after="140"/>
        <w:ind w:left="0" w:right="0"/>
        <w:pBdr>
          <w:bottom w:val="single" w:sz="5" w:space="1" w:color="A7AFBA"/>
        </w:pBdr>
      </w:pPr>
      <w:r/>
    </w:p>
    <w:p>
      <w:pPr>
        <w:spacing w:after="140"/>
        <w:ind w:left="0" w:right="0"/>
        <w:pBdr>
          <w:bottom w:val="single" w:sz="5" w:space="1" w:color="A7AFBA"/>
        </w:pBdr>
      </w:pPr>
      <w:r/>
    </w:p>
    <w:p>
      <w:pPr>
        <w:spacing w:after="140"/>
        <w:ind w:left="0" w:right="0"/>
        <w:pBdr>
          <w:bottom w:val="single" w:sz="5" w:space="1" w:color="A7AFBA"/>
        </w:pBdr>
      </w:pPr>
      <w:r/>
    </w:p>
    <w:p>
      <w:pPr>
        <w:spacing w:after="40"/>
      </w:pPr>
      <w:r>
        <w:rPr>
          <w:b/>
          <w:color w:val="1769AA"/>
          <w:sz w:val="19"/>
        </w:rPr>
        <w:t>What strengthens morale at Calvary?</w:t>
      </w:r>
    </w:p>
    <w:p>
      <w:pPr>
        <w:spacing w:after="140"/>
        <w:ind w:left="0" w:right="0"/>
        <w:pBdr>
          <w:bottom w:val="single" w:sz="5" w:space="1" w:color="A7AFBA"/>
        </w:pBdr>
      </w:pPr>
      <w:r/>
    </w:p>
    <w:p>
      <w:pPr>
        <w:spacing w:after="140"/>
        <w:ind w:left="0" w:right="0"/>
        <w:pBdr>
          <w:bottom w:val="single" w:sz="5" w:space="1" w:color="A7AFBA"/>
        </w:pBdr>
      </w:pPr>
      <w:r/>
    </w:p>
    <w:p>
      <w:pPr>
        <w:spacing w:after="140"/>
        <w:ind w:left="0" w:right="0"/>
        <w:pBdr>
          <w:bottom w:val="single" w:sz="5" w:space="1" w:color="A7AFBA"/>
        </w:pBdr>
      </w:pPr>
      <w:r/>
    </w:p>
    <w:p>
      <w:pPr>
        <w:spacing w:after="40"/>
      </w:pPr>
      <w:r>
        <w:rPr>
          <w:b/>
          <w:color w:val="1769AA"/>
          <w:sz w:val="19"/>
        </w:rPr>
        <w:t>What can we strengthen together?</w:t>
      </w:r>
    </w:p>
    <w:p>
      <w:pPr>
        <w:spacing w:after="140"/>
        <w:ind w:left="0" w:right="0"/>
        <w:pBdr>
          <w:bottom w:val="single" w:sz="5" w:space="1" w:color="A7AFBA"/>
        </w:pBdr>
      </w:pPr>
      <w:r/>
    </w:p>
    <w:p>
      <w:pPr>
        <w:spacing w:after="140"/>
        <w:ind w:left="0" w:right="0"/>
        <w:pBdr>
          <w:bottom w:val="single" w:sz="5" w:space="1" w:color="A7AFBA"/>
        </w:pBdr>
      </w:pPr>
      <w:r/>
    </w:p>
    <w:p>
      <w:pPr>
        <w:spacing w:after="140"/>
        <w:ind w:left="0" w:right="0"/>
        <w:pBdr>
          <w:bottom w:val="single" w:sz="5" w:space="1" w:color="A7AFBA"/>
        </w:pBdr>
      </w:pPr>
      <w:r/>
    </w:p>
    <w:p>
      <w:pPr>
        <w:spacing w:after="40"/>
      </w:pPr>
      <w:r>
        <w:rPr>
          <w:b/>
          <w:color w:val="1769AA"/>
          <w:sz w:val="19"/>
        </w:rPr>
        <w:t>Ideas / action steps for the next 30 days</w:t>
      </w:r>
    </w:p>
    <w:p>
      <w:pPr>
        <w:spacing w:after="140"/>
        <w:ind w:left="0" w:right="0"/>
        <w:pBdr>
          <w:bottom w:val="single" w:sz="5" w:space="1" w:color="A7AFBA"/>
        </w:pBdr>
      </w:pPr>
      <w:r/>
    </w:p>
    <w:p>
      <w:pPr>
        <w:spacing w:after="140"/>
        <w:ind w:left="0" w:right="0"/>
        <w:pBdr>
          <w:bottom w:val="single" w:sz="5" w:space="1" w:color="A7AFBA"/>
        </w:pBdr>
      </w:pPr>
      <w:r/>
    </w:p>
    <w:p>
      <w:pPr>
        <w:spacing w:after="140"/>
        <w:ind w:left="0" w:right="0"/>
        <w:pBdr>
          <w:bottom w:val="single" w:sz="5" w:space="1" w:color="A7AFBA"/>
        </w:pBdr>
      </w:pPr>
      <w:r/>
    </w:p>
    <w:p>
      <w:pPr>
        <w:spacing w:after="40"/>
      </w:pPr>
      <w:r>
        <w:rPr>
          <w:b/>
          <w:color w:val="1769AA"/>
          <w:sz w:val="19"/>
        </w:rPr>
        <w:t>Final prayer / personal commitment notes</w:t>
      </w:r>
    </w:p>
    <w:p>
      <w:pPr>
        <w:spacing w:after="140"/>
        <w:ind w:left="0" w:right="0"/>
        <w:pBdr>
          <w:bottom w:val="single" w:sz="5" w:space="1" w:color="A7AFBA"/>
        </w:pBdr>
      </w:pPr>
      <w:r/>
    </w:p>
    <w:p>
      <w:pPr>
        <w:spacing w:after="140"/>
        <w:ind w:left="0" w:right="0"/>
        <w:pBdr>
          <w:bottom w:val="single" w:sz="5" w:space="1" w:color="A7AFBA"/>
        </w:pBdr>
      </w:pPr>
      <w:r/>
    </w:p>
    <w:p>
      <w:pPr>
        <w:spacing w:after="140"/>
        <w:ind w:left="0" w:right="0"/>
        <w:pBdr>
          <w:bottom w:val="single" w:sz="5" w:space="1" w:color="A7AFBA"/>
        </w:pBdr>
      </w:pPr>
      <w:r/>
    </w:p>
    <w:sectPr w:rsidR="00FC693F" w:rsidRPr="0006063C" w:rsidSect="00034616">
      <w:footerReference w:type="default" r:id="rId9"/>
      <w:pgSz w:w="12240" w:h="15840"/>
      <w:pgMar w:top="547" w:right="792" w:bottom="547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6573"/>
        <w:sz w:val="14"/>
      </w:rPr>
      <w:t>Calvary Temple Leadership Development Workshop | Dr. Dalton Jenkins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80" w:after="40"/>
      <w:outlineLvl w:val="0"/>
    </w:pPr>
    <w:rPr>
      <w:rFonts w:asciiTheme="majorHAnsi" w:eastAsiaTheme="majorEastAsia" w:hAnsiTheme="majorHAnsi" w:cstheme="majorBidi" w:ascii="Aptos" w:hAnsi="Aptos"/>
      <w:b/>
      <w:bCs/>
      <w:color w:val="173B68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